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63CC" w14:textId="77777777" w:rsidR="004809DB" w:rsidRDefault="004809DB" w:rsidP="004809DB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3D6354BA" w14:textId="77777777" w:rsidR="007B1E68" w:rsidRDefault="007B1E68" w:rsidP="007B1E6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Statuto</w:t>
      </w:r>
    </w:p>
    <w:p w14:paraId="372844C9" w14:textId="77777777" w:rsidR="007B1E68" w:rsidRDefault="007B1E68" w:rsidP="004809DB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14:paraId="6BF873F4" w14:textId="26B63552" w:rsidR="004809DB" w:rsidRDefault="004809DB" w:rsidP="004809DB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Denominazione – scopo – sede</w:t>
      </w:r>
    </w:p>
    <w:p w14:paraId="35855898" w14:textId="59C48217" w:rsidR="004809DB" w:rsidRDefault="007B1E68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È </w:t>
      </w:r>
      <w:r w:rsidR="003E437F">
        <w:rPr>
          <w:rFonts w:ascii="Book Antiqua" w:hAnsi="Book Antiqua"/>
          <w:sz w:val="24"/>
          <w:szCs w:val="24"/>
        </w:rPr>
        <w:t>costituita</w:t>
      </w:r>
      <w:r w:rsidR="004809DB">
        <w:rPr>
          <w:rFonts w:ascii="Book Antiqua" w:hAnsi="Book Antiqua"/>
          <w:sz w:val="24"/>
          <w:szCs w:val="24"/>
        </w:rPr>
        <w:t xml:space="preserve"> una associazione senza scopo di lucro denominata </w:t>
      </w:r>
      <w:r w:rsidR="002F5D7F">
        <w:rPr>
          <w:rFonts w:ascii="Book Antiqua" w:hAnsi="Book Antiqua"/>
          <w:sz w:val="24"/>
          <w:szCs w:val="24"/>
        </w:rPr>
        <w:t>Imago - Proxima Centauri</w:t>
      </w:r>
    </w:p>
    <w:p w14:paraId="57A489EC" w14:textId="77777777" w:rsidR="004809DB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L’associazione ha sede a Milano</w:t>
      </w:r>
    </w:p>
    <w:p w14:paraId="5E4C003E" w14:textId="77777777" w:rsidR="004809DB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L’associazione ha lo scopo di promuovere e difendere la libertà e l’autonomia della </w:t>
      </w:r>
    </w:p>
    <w:p w14:paraId="24B23EBD" w14:textId="77777777" w:rsidR="004809DB" w:rsidRDefault="004809DB" w:rsidP="004809DB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vita culturale in particolare nell’ambito della salute e della medicina, seguendo gli orientamenti della scienza dello spirito antroposofica.</w:t>
      </w:r>
    </w:p>
    <w:p w14:paraId="651DA7EF" w14:textId="379B56F6" w:rsidR="004809DB" w:rsidRDefault="004809DB" w:rsidP="004809DB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Favorire quindi un approccio medico che abbia come fondamento la centralità dell’</w:t>
      </w:r>
      <w:r w:rsidR="003E437F">
        <w:rPr>
          <w:rFonts w:ascii="Book Antiqua" w:hAnsi="Book Antiqua"/>
          <w:sz w:val="24"/>
          <w:szCs w:val="24"/>
        </w:rPr>
        <w:t>essere umano</w:t>
      </w:r>
      <w:r>
        <w:rPr>
          <w:rFonts w:ascii="Book Antiqua" w:hAnsi="Book Antiqua"/>
          <w:sz w:val="24"/>
          <w:szCs w:val="24"/>
        </w:rPr>
        <w:t xml:space="preserve"> considerato come essere spirituale dotato di </w:t>
      </w:r>
      <w:r w:rsidR="002F5D7F">
        <w:rPr>
          <w:rFonts w:ascii="Book Antiqua" w:hAnsi="Book Antiqua"/>
          <w:sz w:val="24"/>
          <w:szCs w:val="24"/>
        </w:rPr>
        <w:t>autocoscienza</w:t>
      </w:r>
      <w:r>
        <w:rPr>
          <w:rFonts w:ascii="Book Antiqua" w:hAnsi="Book Antiqua"/>
          <w:sz w:val="24"/>
          <w:szCs w:val="24"/>
        </w:rPr>
        <w:t xml:space="preserve"> e di una corporeità.</w:t>
      </w:r>
    </w:p>
    <w:p w14:paraId="3DC05C68" w14:textId="77777777" w:rsidR="004809DB" w:rsidRDefault="004809DB" w:rsidP="004809DB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Riconoscere e approfondire questa centralità dell’uomo grazie alla epistemologia sviluppata da R. Steiner partendo dal metodo fenomenologico qualitativo inaugurato da Goethe scienziato.</w:t>
      </w:r>
    </w:p>
    <w:p w14:paraId="17A5E0CB" w14:textId="14BB6B19" w:rsidR="004809DB" w:rsidRDefault="004809DB" w:rsidP="004809DB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Collaborare con iniziative e istituzioni che seguono gli stessi orientamenti, per esempio con la Sezione di medicina </w:t>
      </w:r>
      <w:r w:rsidR="00B65B07">
        <w:rPr>
          <w:rFonts w:ascii="Book Antiqua" w:hAnsi="Book Antiqua"/>
          <w:sz w:val="24"/>
          <w:szCs w:val="24"/>
        </w:rPr>
        <w:t xml:space="preserve">e la Sezione di scienze naturali </w:t>
      </w:r>
      <w:r>
        <w:rPr>
          <w:rFonts w:ascii="Book Antiqua" w:hAnsi="Book Antiqua"/>
          <w:sz w:val="24"/>
          <w:szCs w:val="24"/>
        </w:rPr>
        <w:t>della Libera università di scienza dello spirito del Goetheanum.</w:t>
      </w:r>
    </w:p>
    <w:p w14:paraId="51AD8B82" w14:textId="77777777" w:rsidR="004809DB" w:rsidRDefault="004809DB" w:rsidP="004809DB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09CDEA2C" w14:textId="77777777" w:rsidR="004809DB" w:rsidRDefault="004809DB" w:rsidP="004809DB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Questi scopi verranno realizzati attraverso le seguenti attività: proporre e sostenere progetti di ricerca, seminari, corsi, gruppi di studio, convegni e incontri nell’ambito della salute e della medicina, in particolare favorire iniziative legate alla formazione e alla sensibilizzazione dei giovani nell’area della salute pubblica, realizzare testi e pubblicazioni legati agli scopi sociali.</w:t>
      </w:r>
    </w:p>
    <w:p w14:paraId="3B9D5BB2" w14:textId="77777777" w:rsidR="004809DB" w:rsidRDefault="004809DB" w:rsidP="004809DB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1ED3A0F8" w14:textId="77777777" w:rsidR="004809DB" w:rsidRDefault="004809DB" w:rsidP="004809DB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Patrimonio</w:t>
      </w:r>
    </w:p>
    <w:p w14:paraId="37D313C0" w14:textId="63C3FD4B" w:rsidR="004809DB" w:rsidRPr="00C879C6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patrimonio dell’associazione à costituito da donazion</w:t>
      </w:r>
      <w:r w:rsidR="002F5D7F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 xml:space="preserve"> e lasciti effettua</w:t>
      </w:r>
      <w:r w:rsidR="002F5D7F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>i da parte di soci e di terzi. Le risorse per svolgere l’attività sociale sono rappresentat</w:t>
      </w:r>
      <w:r w:rsidR="002F5D7F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 xml:space="preserve"> dalle quote dei soci e da altre eventuali entrate</w:t>
      </w:r>
    </w:p>
    <w:p w14:paraId="70D92552" w14:textId="77777777" w:rsidR="00C879C6" w:rsidRPr="00B6549F" w:rsidRDefault="00C879C6" w:rsidP="00C879C6">
      <w:pPr>
        <w:pStyle w:val="Paragrafoelenco"/>
        <w:spacing w:after="0"/>
        <w:jc w:val="both"/>
        <w:rPr>
          <w:rFonts w:ascii="Book Antiqua" w:hAnsi="Book Antiqua"/>
          <w:b/>
          <w:sz w:val="24"/>
          <w:szCs w:val="24"/>
        </w:rPr>
      </w:pPr>
    </w:p>
    <w:p w14:paraId="37A9756E" w14:textId="77777777" w:rsidR="004809DB" w:rsidRDefault="004809DB" w:rsidP="004809DB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</w:t>
      </w:r>
    </w:p>
    <w:p w14:paraId="7B0ADE24" w14:textId="44532EFF" w:rsidR="004809DB" w:rsidRDefault="007B1E68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4809DB">
        <w:rPr>
          <w:rFonts w:ascii="Book Antiqua" w:hAnsi="Book Antiqua"/>
          <w:sz w:val="24"/>
          <w:szCs w:val="24"/>
        </w:rPr>
        <w:t xml:space="preserve">Sono soci </w:t>
      </w:r>
      <w:r w:rsidR="004809DB" w:rsidRPr="007B1E68">
        <w:rPr>
          <w:rFonts w:ascii="Book Antiqua" w:hAnsi="Book Antiqua"/>
          <w:iCs/>
          <w:sz w:val="24"/>
          <w:szCs w:val="24"/>
        </w:rPr>
        <w:t>ordinari</w:t>
      </w:r>
      <w:r w:rsidR="004809DB">
        <w:rPr>
          <w:rFonts w:ascii="Book Antiqua" w:hAnsi="Book Antiqua"/>
          <w:sz w:val="24"/>
          <w:szCs w:val="24"/>
        </w:rPr>
        <w:t xml:space="preserve"> della associazione medici, odontoiatri, veterinari, farmacisti, biologi, laureati in scienze naturali e biotecnologie e gli studenti delle stesse discipline, terapisti e relativi studenti, che condividendone gli scopi e fatta domanda di iscrizione al </w:t>
      </w:r>
      <w:r>
        <w:rPr>
          <w:rFonts w:ascii="Book Antiqua" w:hAnsi="Book Antiqua"/>
          <w:sz w:val="24"/>
          <w:szCs w:val="24"/>
        </w:rPr>
        <w:t>consiglio direttivo</w:t>
      </w:r>
      <w:r w:rsidR="004809DB">
        <w:rPr>
          <w:rFonts w:ascii="Book Antiqua" w:hAnsi="Book Antiqua"/>
          <w:sz w:val="24"/>
          <w:szCs w:val="24"/>
        </w:rPr>
        <w:t xml:space="preserve">, siano stati ammessi. Il </w:t>
      </w:r>
      <w:r>
        <w:rPr>
          <w:rFonts w:ascii="Book Antiqua" w:hAnsi="Book Antiqua"/>
          <w:sz w:val="24"/>
          <w:szCs w:val="24"/>
        </w:rPr>
        <w:t>consiglio direttivo</w:t>
      </w:r>
      <w:r w:rsidR="004809DB">
        <w:rPr>
          <w:rFonts w:ascii="Book Antiqua" w:hAnsi="Book Antiqua"/>
          <w:sz w:val="24"/>
          <w:szCs w:val="24"/>
        </w:rPr>
        <w:t xml:space="preserve"> potrà a suo insindacabile giudizio accettare o meno le domande presentate.</w:t>
      </w:r>
    </w:p>
    <w:p w14:paraId="6AF8FB78" w14:textId="647FE3E9" w:rsidR="004809DB" w:rsidRDefault="007B1E68" w:rsidP="004809DB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 </w:t>
      </w:r>
      <w:r w:rsidR="004809DB">
        <w:rPr>
          <w:rFonts w:ascii="Book Antiqua" w:hAnsi="Book Antiqua"/>
          <w:sz w:val="24"/>
          <w:szCs w:val="24"/>
        </w:rPr>
        <w:t xml:space="preserve">Sono soci </w:t>
      </w:r>
      <w:r w:rsidR="004809DB" w:rsidRPr="007B1E68">
        <w:rPr>
          <w:rFonts w:ascii="Book Antiqua" w:hAnsi="Book Antiqua"/>
          <w:iCs/>
          <w:sz w:val="24"/>
          <w:szCs w:val="24"/>
        </w:rPr>
        <w:t>sostenitor</w:t>
      </w:r>
      <w:r w:rsidR="004809DB" w:rsidRPr="003F3E34">
        <w:rPr>
          <w:rFonts w:ascii="Book Antiqua" w:hAnsi="Book Antiqua"/>
          <w:i/>
          <w:sz w:val="24"/>
          <w:szCs w:val="24"/>
        </w:rPr>
        <w:t>i</w:t>
      </w:r>
      <w:r w:rsidR="004809DB">
        <w:rPr>
          <w:rFonts w:ascii="Book Antiqua" w:hAnsi="Book Antiqua"/>
          <w:sz w:val="24"/>
          <w:szCs w:val="24"/>
        </w:rPr>
        <w:t xml:space="preserve"> le persone fisiche che, sostenendo la vi</w:t>
      </w:r>
      <w:r w:rsidR="00747CE4">
        <w:rPr>
          <w:rFonts w:ascii="Book Antiqua" w:hAnsi="Book Antiqua"/>
          <w:sz w:val="24"/>
          <w:szCs w:val="24"/>
        </w:rPr>
        <w:t>t</w:t>
      </w:r>
      <w:r w:rsidR="004809DB">
        <w:rPr>
          <w:rFonts w:ascii="Book Antiqua" w:hAnsi="Book Antiqua"/>
          <w:sz w:val="24"/>
          <w:szCs w:val="24"/>
        </w:rPr>
        <w:t>a della associazione con l’impegno personale, con contributi e/o donazioni, vengono nominati tali dal consiglio della associazione.</w:t>
      </w:r>
    </w:p>
    <w:p w14:paraId="35865AF5" w14:textId="13ED24AA" w:rsidR="00E74C60" w:rsidRPr="00B6549F" w:rsidRDefault="007B1E68" w:rsidP="004809DB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E74C60">
        <w:rPr>
          <w:rFonts w:ascii="Book Antiqua" w:hAnsi="Book Antiqua"/>
          <w:sz w:val="24"/>
          <w:szCs w:val="24"/>
        </w:rPr>
        <w:t>Sono soci frequentatori le persone fisiche che frequentano le attività dell</w:t>
      </w:r>
      <w:r>
        <w:rPr>
          <w:rFonts w:ascii="Book Antiqua" w:hAnsi="Book Antiqua"/>
          <w:sz w:val="24"/>
          <w:szCs w:val="24"/>
        </w:rPr>
        <w:t xml:space="preserve">a </w:t>
      </w:r>
      <w:r w:rsidR="00E74C60">
        <w:rPr>
          <w:rFonts w:ascii="Book Antiqua" w:hAnsi="Book Antiqua"/>
          <w:sz w:val="24"/>
          <w:szCs w:val="24"/>
        </w:rPr>
        <w:t xml:space="preserve">associazione compresi corsi di introduzione, formazione e di aggiornamento. </w:t>
      </w:r>
    </w:p>
    <w:p w14:paraId="6CD4161D" w14:textId="01D18E91" w:rsidR="004809DB" w:rsidRPr="00B6549F" w:rsidRDefault="004809DB" w:rsidP="004809DB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  <w:r w:rsidR="007B1E68">
        <w:rPr>
          <w:rFonts w:ascii="Book Antiqua" w:hAnsi="Book Antiqua"/>
          <w:sz w:val="24"/>
          <w:szCs w:val="24"/>
        </w:rPr>
        <w:t xml:space="preserve">- </w:t>
      </w:r>
      <w:r>
        <w:rPr>
          <w:rFonts w:ascii="Book Antiqua" w:hAnsi="Book Antiqua"/>
          <w:sz w:val="24"/>
          <w:szCs w:val="24"/>
        </w:rPr>
        <w:t xml:space="preserve">Sono soci </w:t>
      </w:r>
      <w:r w:rsidRPr="007B1E68">
        <w:rPr>
          <w:rFonts w:ascii="Book Antiqua" w:hAnsi="Book Antiqua"/>
          <w:iCs/>
          <w:sz w:val="24"/>
          <w:szCs w:val="24"/>
        </w:rPr>
        <w:t>fondatori</w:t>
      </w:r>
      <w:r>
        <w:rPr>
          <w:rFonts w:ascii="Book Antiqua" w:hAnsi="Book Antiqua"/>
          <w:sz w:val="24"/>
          <w:szCs w:val="24"/>
        </w:rPr>
        <w:t xml:space="preserve"> le persone fisiche che, avendo promosso, aiutato e sostenuto la</w:t>
      </w:r>
    </w:p>
    <w:p w14:paraId="1F61498D" w14:textId="77777777" w:rsidR="004809DB" w:rsidRPr="00B6549F" w:rsidRDefault="004809DB" w:rsidP="004809DB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nascita della associazione, sono presenti alla sua costituzione. Sono altresì soci fonda-</w:t>
      </w:r>
    </w:p>
    <w:p w14:paraId="724F792A" w14:textId="77777777" w:rsidR="004809DB" w:rsidRDefault="004809DB" w:rsidP="004809DB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tori le persone fisiche che, per la particolare esperienza e competenza aiutano e </w:t>
      </w:r>
    </w:p>
    <w:p w14:paraId="6DE84361" w14:textId="463ED6F6" w:rsidR="004809DB" w:rsidRDefault="004809DB" w:rsidP="004809DB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           sostengono l’associazione e che vengono nominati dal </w:t>
      </w:r>
      <w:r w:rsidR="007B1E68">
        <w:rPr>
          <w:rFonts w:ascii="Book Antiqua" w:hAnsi="Book Antiqua"/>
          <w:sz w:val="24"/>
          <w:szCs w:val="24"/>
        </w:rPr>
        <w:t>consiglio direttivo</w:t>
      </w:r>
    </w:p>
    <w:p w14:paraId="026DDBA6" w14:textId="341D5A6A" w:rsidR="004809DB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soci ordinari</w:t>
      </w:r>
      <w:r w:rsidR="00E74C60">
        <w:rPr>
          <w:rFonts w:ascii="Book Antiqua" w:hAnsi="Book Antiqua"/>
          <w:sz w:val="24"/>
          <w:szCs w:val="24"/>
        </w:rPr>
        <w:t>,</w:t>
      </w:r>
      <w:r w:rsidR="003E437F">
        <w:rPr>
          <w:rFonts w:ascii="Book Antiqua" w:hAnsi="Book Antiqua"/>
          <w:sz w:val="24"/>
          <w:szCs w:val="24"/>
        </w:rPr>
        <w:t xml:space="preserve"> sostenitori </w:t>
      </w:r>
      <w:r w:rsidR="00E74C60">
        <w:rPr>
          <w:rFonts w:ascii="Book Antiqua" w:hAnsi="Book Antiqua"/>
          <w:sz w:val="24"/>
          <w:szCs w:val="24"/>
        </w:rPr>
        <w:t xml:space="preserve">e frequentatori </w:t>
      </w:r>
      <w:r>
        <w:rPr>
          <w:rFonts w:ascii="Book Antiqua" w:hAnsi="Book Antiqua"/>
          <w:sz w:val="24"/>
          <w:szCs w:val="24"/>
        </w:rPr>
        <w:t xml:space="preserve">devono versare una quota associativa annuale; il suo importo viene stabilito per ogni esercizio sociale dal </w:t>
      </w:r>
      <w:r w:rsidR="007B1E68">
        <w:rPr>
          <w:rFonts w:ascii="Book Antiqua" w:hAnsi="Book Antiqua"/>
          <w:sz w:val="24"/>
          <w:szCs w:val="24"/>
        </w:rPr>
        <w:t>consiglio direttivo</w:t>
      </w:r>
      <w:r>
        <w:rPr>
          <w:rFonts w:ascii="Book Antiqua" w:hAnsi="Book Antiqua"/>
          <w:sz w:val="24"/>
          <w:szCs w:val="24"/>
        </w:rPr>
        <w:t xml:space="preserve">. La qualità di socio si perde per recesso, decadenza, esclusione o per causa di morte. Possono essere dichiarati decaduti dietro delibera del </w:t>
      </w:r>
      <w:r w:rsidR="007B1E68">
        <w:rPr>
          <w:rFonts w:ascii="Book Antiqua" w:hAnsi="Book Antiqua"/>
          <w:sz w:val="24"/>
          <w:szCs w:val="24"/>
        </w:rPr>
        <w:t>consiglio direttivo</w:t>
      </w:r>
      <w:r>
        <w:rPr>
          <w:rFonts w:ascii="Book Antiqua" w:hAnsi="Book Antiqua"/>
          <w:sz w:val="24"/>
          <w:szCs w:val="24"/>
        </w:rPr>
        <w:t xml:space="preserve"> qualora non provvedano al pagamento della quota entro l’anno sociale. Possono essere esclusi soltanto dietro motivata delibera del </w:t>
      </w:r>
      <w:r w:rsidR="00D50A55">
        <w:rPr>
          <w:rFonts w:ascii="Book Antiqua" w:hAnsi="Book Antiqua"/>
          <w:sz w:val="24"/>
          <w:szCs w:val="24"/>
        </w:rPr>
        <w:t>c</w:t>
      </w:r>
      <w:r w:rsidR="007B1E68">
        <w:rPr>
          <w:rFonts w:ascii="Book Antiqua" w:hAnsi="Book Antiqua"/>
          <w:sz w:val="24"/>
          <w:szCs w:val="24"/>
        </w:rPr>
        <w:t>onsiglio direttivo</w:t>
      </w:r>
      <w:r>
        <w:rPr>
          <w:rFonts w:ascii="Book Antiqua" w:hAnsi="Book Antiqua"/>
          <w:sz w:val="24"/>
          <w:szCs w:val="24"/>
        </w:rPr>
        <w:t>. I soci receduti, decaduti o esclusi e gli eredi del socio defunto non hanno alcun diritto sul patrimonio dell’associazione.</w:t>
      </w:r>
    </w:p>
    <w:p w14:paraId="65225266" w14:textId="77777777" w:rsidR="00C879C6" w:rsidRDefault="00C879C6" w:rsidP="00C879C6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</w:p>
    <w:p w14:paraId="4B902913" w14:textId="77777777" w:rsidR="004809DB" w:rsidRDefault="004809DB" w:rsidP="004809DB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Organi della associazione</w:t>
      </w:r>
    </w:p>
    <w:p w14:paraId="74849977" w14:textId="77777777" w:rsidR="004809DB" w:rsidRPr="00915E7F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Sono organi della associazione</w:t>
      </w:r>
    </w:p>
    <w:p w14:paraId="1E0059BA" w14:textId="77777777" w:rsidR="004809DB" w:rsidRDefault="004809DB" w:rsidP="004809DB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L’assemblea dei soci</w:t>
      </w:r>
    </w:p>
    <w:p w14:paraId="0E7EF2D7" w14:textId="27BAFC58" w:rsidR="004809DB" w:rsidRDefault="004809DB" w:rsidP="004809DB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 </w:t>
      </w:r>
      <w:r w:rsidR="007B1E68">
        <w:rPr>
          <w:rFonts w:ascii="Book Antiqua" w:hAnsi="Book Antiqua"/>
          <w:sz w:val="24"/>
          <w:szCs w:val="24"/>
        </w:rPr>
        <w:t>consiglio direttivo</w:t>
      </w:r>
    </w:p>
    <w:p w14:paraId="3736D369" w14:textId="11A24595" w:rsidR="004809DB" w:rsidRPr="00573159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L’assemblea ordinaria dei soci delibera: sulla nomina e sul numero dei componenti il </w:t>
      </w:r>
      <w:r w:rsidR="007B1E68">
        <w:rPr>
          <w:rFonts w:ascii="Book Antiqua" w:hAnsi="Book Antiqua"/>
          <w:sz w:val="24"/>
          <w:szCs w:val="24"/>
        </w:rPr>
        <w:t>consiglio direttivo</w:t>
      </w:r>
      <w:r>
        <w:rPr>
          <w:rFonts w:ascii="Book Antiqua" w:hAnsi="Book Antiqua"/>
          <w:sz w:val="24"/>
          <w:szCs w:val="24"/>
        </w:rPr>
        <w:t xml:space="preserve">; sulla approvazione di bilanci, consuntivo e preventivo, predisposti dal </w:t>
      </w:r>
      <w:r w:rsidR="007B1E68">
        <w:rPr>
          <w:rFonts w:ascii="Book Antiqua" w:hAnsi="Book Antiqua"/>
          <w:sz w:val="24"/>
          <w:szCs w:val="24"/>
        </w:rPr>
        <w:t>consiglio direttivo</w:t>
      </w:r>
      <w:r>
        <w:rPr>
          <w:rFonts w:ascii="Book Antiqua" w:hAnsi="Book Antiqua"/>
          <w:sz w:val="24"/>
          <w:szCs w:val="24"/>
        </w:rPr>
        <w:t>; su ogni argomento di ordinaria amministrazione.</w:t>
      </w:r>
    </w:p>
    <w:p w14:paraId="4D592A8D" w14:textId="77777777" w:rsidR="004809DB" w:rsidRPr="00573159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L’assemblea straordinaria dei soci delibera: sulle modifiche dello statuto; sullo scioglimento della associazione e la devoluzione del patrimonio</w:t>
      </w:r>
    </w:p>
    <w:p w14:paraId="70C24108" w14:textId="77777777" w:rsidR="004809DB" w:rsidRPr="00573159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L’assemblea deve essere convocata almeno una volta all’anno entro quattro mesi dalla chiusura dell’esercizio per l’approvazione dei bilanci consuntivo e preventivo</w:t>
      </w:r>
    </w:p>
    <w:p w14:paraId="6745B9A1" w14:textId="195426FE" w:rsidR="004809DB" w:rsidRPr="00573159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L’assemblea deve essere convocata dal presidente del </w:t>
      </w:r>
      <w:r w:rsidR="007B1E68">
        <w:rPr>
          <w:rFonts w:ascii="Book Antiqua" w:hAnsi="Book Antiqua"/>
          <w:sz w:val="24"/>
          <w:szCs w:val="24"/>
        </w:rPr>
        <w:t>consiglio direttivo</w:t>
      </w:r>
      <w:r>
        <w:rPr>
          <w:rFonts w:ascii="Book Antiqua" w:hAnsi="Book Antiqua"/>
          <w:sz w:val="24"/>
          <w:szCs w:val="24"/>
        </w:rPr>
        <w:t xml:space="preserve"> mediante avviso da inviarsi a tutti i soci almeno </w:t>
      </w:r>
      <w:r w:rsidR="002F5D7F">
        <w:rPr>
          <w:rFonts w:ascii="Book Antiqua" w:hAnsi="Book Antiqua"/>
          <w:sz w:val="24"/>
          <w:szCs w:val="24"/>
        </w:rPr>
        <w:t xml:space="preserve">sette </w:t>
      </w:r>
      <w:r>
        <w:rPr>
          <w:rFonts w:ascii="Book Antiqua" w:hAnsi="Book Antiqua"/>
          <w:sz w:val="24"/>
          <w:szCs w:val="24"/>
        </w:rPr>
        <w:t xml:space="preserve">giorni prima della riunione. L’avviso di convocazione deve contenere l’indicazione del giorno, dell’ora, del luogo della riunione, nonché l’elenco delle materie da trattare e può contenere l’indicazione del giorno, dell’ora e del luogo della seconda convocazione. Il presidente deve riunire l’assemblea quando ne facciano richiesta almeno </w:t>
      </w:r>
      <w:r w:rsidR="002F5D7F">
        <w:rPr>
          <w:rFonts w:ascii="Book Antiqua" w:hAnsi="Book Antiqua"/>
          <w:sz w:val="24"/>
          <w:szCs w:val="24"/>
        </w:rPr>
        <w:t xml:space="preserve">il 20% </w:t>
      </w:r>
      <w:r>
        <w:rPr>
          <w:rFonts w:ascii="Book Antiqua" w:hAnsi="Book Antiqua"/>
          <w:sz w:val="24"/>
          <w:szCs w:val="24"/>
        </w:rPr>
        <w:t>dei soci</w:t>
      </w:r>
    </w:p>
    <w:p w14:paraId="78EF3AB7" w14:textId="77777777" w:rsidR="004809DB" w:rsidRPr="00C55E37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 delibere dell’assemblea sia ordinaria che straordinaria in prima convocazione sono prese a maggioranza dei voti e con la presenza di almeno metà degli associati. In seconda convocazione la delibera è valida qualunque sia il numero degli intervenuti</w:t>
      </w:r>
    </w:p>
    <w:p w14:paraId="0CAC6789" w14:textId="30E2A0BA" w:rsidR="004809DB" w:rsidRPr="00C55E37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Possono intervenire all’assemblea i soci ordinari </w:t>
      </w:r>
      <w:r w:rsidR="003E437F">
        <w:rPr>
          <w:rFonts w:ascii="Book Antiqua" w:hAnsi="Book Antiqua"/>
          <w:sz w:val="24"/>
          <w:szCs w:val="24"/>
        </w:rPr>
        <w:t xml:space="preserve">e sostenitori </w:t>
      </w:r>
      <w:r>
        <w:rPr>
          <w:rFonts w:ascii="Book Antiqua" w:hAnsi="Book Antiqua"/>
          <w:sz w:val="24"/>
          <w:szCs w:val="24"/>
        </w:rPr>
        <w:t>in regola col pagamento della quota annuale e i soci fondatori. Ogni socio può farsi rappresentare da un altro socio della stessa categoria, tuttavia nessun socio potrà rappresentare più di un altro socio.</w:t>
      </w:r>
    </w:p>
    <w:p w14:paraId="4D0C995B" w14:textId="07390FB6" w:rsidR="004809DB" w:rsidRPr="00C879C6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L’assemblea designa il presidente e il segretario di ogni riunione tra i membri del </w:t>
      </w:r>
      <w:r w:rsidR="007B1E68">
        <w:rPr>
          <w:rFonts w:ascii="Book Antiqua" w:hAnsi="Book Antiqua"/>
          <w:sz w:val="24"/>
          <w:szCs w:val="24"/>
        </w:rPr>
        <w:t>consiglio direttivo</w:t>
      </w:r>
      <w:r>
        <w:rPr>
          <w:rFonts w:ascii="Book Antiqua" w:hAnsi="Book Antiqua"/>
          <w:sz w:val="24"/>
          <w:szCs w:val="24"/>
        </w:rPr>
        <w:t>. Di ogni riunione verrà redatto verbale sull’apposito libro dei verbali delle assemblee.</w:t>
      </w:r>
    </w:p>
    <w:p w14:paraId="331C67B9" w14:textId="77777777" w:rsidR="00C879C6" w:rsidRPr="00C55E37" w:rsidRDefault="00C879C6" w:rsidP="00C879C6">
      <w:pPr>
        <w:pStyle w:val="Paragrafoelenco"/>
        <w:spacing w:after="0"/>
        <w:jc w:val="both"/>
        <w:rPr>
          <w:rFonts w:ascii="Book Antiqua" w:hAnsi="Book Antiqua"/>
          <w:b/>
          <w:sz w:val="24"/>
          <w:szCs w:val="24"/>
        </w:rPr>
      </w:pPr>
    </w:p>
    <w:p w14:paraId="776426CD" w14:textId="7354BE89" w:rsidR="004809DB" w:rsidRDefault="007B1E68" w:rsidP="004809DB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Consiglio direttivo</w:t>
      </w:r>
    </w:p>
    <w:p w14:paraId="58317225" w14:textId="0BA4388C" w:rsidR="004809DB" w:rsidRPr="000B168D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 </w:t>
      </w:r>
      <w:r w:rsidR="007B1E68">
        <w:rPr>
          <w:rFonts w:ascii="Book Antiqua" w:hAnsi="Book Antiqua"/>
          <w:sz w:val="24"/>
          <w:szCs w:val="24"/>
        </w:rPr>
        <w:t>consiglio direttivo</w:t>
      </w:r>
      <w:r>
        <w:rPr>
          <w:rFonts w:ascii="Book Antiqua" w:hAnsi="Book Antiqua"/>
          <w:sz w:val="24"/>
          <w:szCs w:val="24"/>
        </w:rPr>
        <w:t xml:space="preserve"> è composto da un numero di membri variabile a seconda di quanto deliberato dall’assemblea ordinaria dei soci, da un minimo di tre ad un massimo di cinque. I componenti il </w:t>
      </w:r>
      <w:r w:rsidR="007B1E68">
        <w:rPr>
          <w:rFonts w:ascii="Book Antiqua" w:hAnsi="Book Antiqua"/>
          <w:sz w:val="24"/>
          <w:szCs w:val="24"/>
        </w:rPr>
        <w:t>consiglio direttivo</w:t>
      </w:r>
      <w:r>
        <w:rPr>
          <w:rFonts w:ascii="Book Antiqua" w:hAnsi="Book Antiqua"/>
          <w:sz w:val="24"/>
          <w:szCs w:val="24"/>
        </w:rPr>
        <w:t xml:space="preserve"> vengono scelti fra i soci ordina</w:t>
      </w:r>
      <w:r w:rsidR="00DE6682"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 xml:space="preserve">i, sostenitori e fondatori, durano in carica tre esercizi sociali e sono </w:t>
      </w:r>
      <w:r>
        <w:rPr>
          <w:rFonts w:ascii="Book Antiqua" w:hAnsi="Book Antiqua"/>
          <w:sz w:val="24"/>
          <w:szCs w:val="24"/>
        </w:rPr>
        <w:lastRenderedPageBreak/>
        <w:t xml:space="preserve">rieleggibili. Se viene a mancare un componente del </w:t>
      </w:r>
      <w:r w:rsidR="007B1E68">
        <w:rPr>
          <w:rFonts w:ascii="Book Antiqua" w:hAnsi="Book Antiqua"/>
          <w:sz w:val="24"/>
          <w:szCs w:val="24"/>
        </w:rPr>
        <w:t>consiglio direttivo</w:t>
      </w:r>
      <w:r>
        <w:rPr>
          <w:rFonts w:ascii="Book Antiqua" w:hAnsi="Book Antiqua"/>
          <w:sz w:val="24"/>
          <w:szCs w:val="24"/>
        </w:rPr>
        <w:t xml:space="preserve"> viene cooptato un nuovo consigliere la cui nomina deve essere ratificata dalla prima assemblea. Il primo </w:t>
      </w:r>
      <w:r w:rsidR="007B1E68">
        <w:rPr>
          <w:rFonts w:ascii="Book Antiqua" w:hAnsi="Book Antiqua"/>
          <w:sz w:val="24"/>
          <w:szCs w:val="24"/>
        </w:rPr>
        <w:t>consiglio direttivo</w:t>
      </w:r>
      <w:r>
        <w:rPr>
          <w:rFonts w:ascii="Book Antiqua" w:hAnsi="Book Antiqua"/>
          <w:sz w:val="24"/>
          <w:szCs w:val="24"/>
        </w:rPr>
        <w:t xml:space="preserve"> dopo l’atto di costituzione </w:t>
      </w:r>
      <w:r w:rsidR="002A3586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arà formato dai soci fondatori.</w:t>
      </w:r>
    </w:p>
    <w:p w14:paraId="7BF4D007" w14:textId="2F80070A" w:rsidR="004809DB" w:rsidRPr="005D04F0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 </w:t>
      </w:r>
      <w:r w:rsidR="007B1E68">
        <w:rPr>
          <w:rFonts w:ascii="Book Antiqua" w:hAnsi="Book Antiqua"/>
          <w:sz w:val="24"/>
          <w:szCs w:val="24"/>
        </w:rPr>
        <w:t>consiglio direttivo</w:t>
      </w:r>
      <w:r>
        <w:rPr>
          <w:rFonts w:ascii="Book Antiqua" w:hAnsi="Book Antiqua"/>
          <w:sz w:val="24"/>
          <w:szCs w:val="24"/>
        </w:rPr>
        <w:t xml:space="preserve"> è incaricato della gestione della associazione nel quadro degli scopi statutari. Il consiglio sceglie fra i suoi componenti un presidente, un segretario e un tesoriere.</w:t>
      </w:r>
    </w:p>
    <w:p w14:paraId="79DD8D88" w14:textId="17FFC15E" w:rsidR="004809DB" w:rsidRPr="005D04F0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 </w:t>
      </w:r>
      <w:r w:rsidR="007B1E68">
        <w:rPr>
          <w:rFonts w:ascii="Book Antiqua" w:hAnsi="Book Antiqua"/>
          <w:sz w:val="24"/>
          <w:szCs w:val="24"/>
        </w:rPr>
        <w:t>consiglio direttivo</w:t>
      </w:r>
      <w:r>
        <w:rPr>
          <w:rFonts w:ascii="Book Antiqua" w:hAnsi="Book Antiqua"/>
          <w:sz w:val="24"/>
          <w:szCs w:val="24"/>
        </w:rPr>
        <w:t xml:space="preserve"> validamente costituito </w:t>
      </w:r>
      <w:r w:rsidR="003E437F" w:rsidRPr="003E437F">
        <w:rPr>
          <w:rFonts w:ascii="Book Antiqua" w:hAnsi="Book Antiqua"/>
          <w:sz w:val="24"/>
          <w:szCs w:val="24"/>
        </w:rPr>
        <w:t xml:space="preserve">dalla maggioranza dei suoi componenti </w:t>
      </w:r>
      <w:r>
        <w:rPr>
          <w:rFonts w:ascii="Book Antiqua" w:hAnsi="Book Antiqua"/>
          <w:sz w:val="24"/>
          <w:szCs w:val="24"/>
        </w:rPr>
        <w:t xml:space="preserve">delibera </w:t>
      </w:r>
      <w:r w:rsidR="003E437F">
        <w:rPr>
          <w:rFonts w:ascii="Book Antiqua" w:hAnsi="Book Antiqua"/>
          <w:sz w:val="24"/>
          <w:szCs w:val="24"/>
        </w:rPr>
        <w:t>con l</w:t>
      </w:r>
      <w:r>
        <w:rPr>
          <w:rFonts w:ascii="Book Antiqua" w:hAnsi="Book Antiqua"/>
          <w:sz w:val="24"/>
          <w:szCs w:val="24"/>
        </w:rPr>
        <w:t xml:space="preserve">a maggioranza </w:t>
      </w:r>
      <w:r w:rsidR="003E437F">
        <w:rPr>
          <w:rFonts w:ascii="Book Antiqua" w:hAnsi="Book Antiqua"/>
          <w:sz w:val="24"/>
          <w:szCs w:val="24"/>
        </w:rPr>
        <w:t>dei presenti</w:t>
      </w:r>
      <w:r>
        <w:rPr>
          <w:rFonts w:ascii="Book Antiqua" w:hAnsi="Book Antiqua"/>
          <w:sz w:val="24"/>
          <w:szCs w:val="24"/>
        </w:rPr>
        <w:t xml:space="preserve">. La convocazione viene fatta dal presidente almeno </w:t>
      </w:r>
      <w:r w:rsidR="002F5D7F">
        <w:rPr>
          <w:rFonts w:ascii="Book Antiqua" w:hAnsi="Book Antiqua"/>
          <w:sz w:val="24"/>
          <w:szCs w:val="24"/>
        </w:rPr>
        <w:t xml:space="preserve">cinque </w:t>
      </w:r>
      <w:r>
        <w:rPr>
          <w:rFonts w:ascii="Book Antiqua" w:hAnsi="Book Antiqua"/>
          <w:sz w:val="24"/>
          <w:szCs w:val="24"/>
        </w:rPr>
        <w:t xml:space="preserve">giorni prima della riunione, l’avviso di convocazione deve contenere l’indicazione del giorno, dell’ora e del luogo della riunione nonché l’elenco delle materie da trattare. Di ogni riunione verrà steso verbale nell’apposito libro dei verbali del </w:t>
      </w:r>
      <w:r w:rsidR="007B1E68">
        <w:rPr>
          <w:rFonts w:ascii="Book Antiqua" w:hAnsi="Book Antiqua"/>
          <w:sz w:val="24"/>
          <w:szCs w:val="24"/>
        </w:rPr>
        <w:t>consiglio direttivo</w:t>
      </w:r>
      <w:r>
        <w:rPr>
          <w:rFonts w:ascii="Book Antiqua" w:hAnsi="Book Antiqua"/>
          <w:sz w:val="24"/>
          <w:szCs w:val="24"/>
        </w:rPr>
        <w:t>.</w:t>
      </w:r>
    </w:p>
    <w:p w14:paraId="438B9750" w14:textId="70BFEE3D" w:rsidR="004809DB" w:rsidRPr="00C879C6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 presidente del </w:t>
      </w:r>
      <w:r w:rsidR="007B1E68">
        <w:rPr>
          <w:rFonts w:ascii="Book Antiqua" w:hAnsi="Book Antiqua"/>
          <w:sz w:val="24"/>
          <w:szCs w:val="24"/>
        </w:rPr>
        <w:t>consiglio direttivo</w:t>
      </w:r>
      <w:r>
        <w:rPr>
          <w:rFonts w:ascii="Book Antiqua" w:hAnsi="Book Antiqua"/>
          <w:sz w:val="24"/>
          <w:szCs w:val="24"/>
        </w:rPr>
        <w:t xml:space="preserve"> rappresenta l’associazione di fronte ai terzi e in giudizio per ogni grado o tipo di giurisdizione. Con l’approvazione del consiglio potrà delegare la propria firma ad altri componenti del consiglio stesso.</w:t>
      </w:r>
    </w:p>
    <w:p w14:paraId="0E239C8A" w14:textId="77777777" w:rsidR="00C879C6" w:rsidRPr="005D04F0" w:rsidRDefault="00C879C6" w:rsidP="00C879C6">
      <w:pPr>
        <w:pStyle w:val="Paragrafoelenco"/>
        <w:spacing w:after="0"/>
        <w:jc w:val="both"/>
        <w:rPr>
          <w:rFonts w:ascii="Book Antiqua" w:hAnsi="Book Antiqua"/>
          <w:b/>
          <w:sz w:val="24"/>
          <w:szCs w:val="24"/>
        </w:rPr>
      </w:pPr>
    </w:p>
    <w:p w14:paraId="5D38AA1C" w14:textId="77777777" w:rsidR="004809DB" w:rsidRDefault="004809DB" w:rsidP="004809DB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Bilancio ed esercizi sociali</w:t>
      </w:r>
    </w:p>
    <w:p w14:paraId="61E2CA0A" w14:textId="5A4E1A0D" w:rsidR="004809DB" w:rsidRPr="00972E7C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L’esercizio sociale chiude al 31 dicembre di ogni anno. Entro tre mesi dalla chiusura dell’esercizio il </w:t>
      </w:r>
      <w:r w:rsidR="007B1E68">
        <w:rPr>
          <w:rFonts w:ascii="Book Antiqua" w:hAnsi="Book Antiqua"/>
          <w:sz w:val="24"/>
          <w:szCs w:val="24"/>
        </w:rPr>
        <w:t>consiglio direttivo</w:t>
      </w:r>
      <w:r>
        <w:rPr>
          <w:rFonts w:ascii="Book Antiqua" w:hAnsi="Book Antiqua"/>
          <w:sz w:val="24"/>
          <w:szCs w:val="24"/>
        </w:rPr>
        <w:t xml:space="preserve"> deve predisporre </w:t>
      </w:r>
      <w:r w:rsidR="002A3586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>l bilancio consuntivo e il bilancio preventivo da sottoporre all’approvazione dell’assemblea dei soci.</w:t>
      </w:r>
    </w:p>
    <w:p w14:paraId="546DC19D" w14:textId="77777777" w:rsidR="004809DB" w:rsidRDefault="004809DB" w:rsidP="004809DB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Disposizioni finali</w:t>
      </w:r>
    </w:p>
    <w:p w14:paraId="11A99807" w14:textId="77777777" w:rsidR="004809DB" w:rsidRPr="0021480B" w:rsidRDefault="004809DB" w:rsidP="004809DB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caso di scioglimento della associazione i beni di proprietà della stessa saranno devoluti ad altra iniziativa culturale steineriana. </w:t>
      </w:r>
    </w:p>
    <w:p w14:paraId="3239FEEA" w14:textId="77777777" w:rsidR="0021480B" w:rsidRDefault="0021480B" w:rsidP="0021480B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14:paraId="75F51D96" w14:textId="77777777" w:rsidR="0021480B" w:rsidRDefault="0021480B" w:rsidP="0021480B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14:paraId="577D07BD" w14:textId="77777777" w:rsidR="0021480B" w:rsidRDefault="0021480B" w:rsidP="0021480B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14:paraId="729ECE6D" w14:textId="73B364D3" w:rsidR="0021480B" w:rsidRPr="0021480B" w:rsidRDefault="0021480B" w:rsidP="0021480B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14:paraId="51621399" w14:textId="77777777" w:rsidR="00321E9F" w:rsidRDefault="00321E9F"/>
    <w:sectPr w:rsidR="00321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7731"/>
    <w:multiLevelType w:val="hybridMultilevel"/>
    <w:tmpl w:val="36908DFE"/>
    <w:lvl w:ilvl="0" w:tplc="33244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52"/>
    <w:rsid w:val="0021480B"/>
    <w:rsid w:val="002A3586"/>
    <w:rsid w:val="002F5D7F"/>
    <w:rsid w:val="00321E9F"/>
    <w:rsid w:val="003E437F"/>
    <w:rsid w:val="004809DB"/>
    <w:rsid w:val="00747CE4"/>
    <w:rsid w:val="00762214"/>
    <w:rsid w:val="007B1E68"/>
    <w:rsid w:val="008B4D52"/>
    <w:rsid w:val="009642EF"/>
    <w:rsid w:val="00A21492"/>
    <w:rsid w:val="00B65B07"/>
    <w:rsid w:val="00C879C6"/>
    <w:rsid w:val="00CE7D38"/>
    <w:rsid w:val="00D50A55"/>
    <w:rsid w:val="00DE6682"/>
    <w:rsid w:val="00E74C60"/>
    <w:rsid w:val="00F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CFE0"/>
  <w15:chartTrackingRefBased/>
  <w15:docId w15:val="{01257A4B-7667-45AA-8FA7-05F1908C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9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9D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A35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358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35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35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358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Pederiva</dc:creator>
  <cp:keywords/>
  <dc:description/>
  <cp:lastModifiedBy>S</cp:lastModifiedBy>
  <cp:revision>2</cp:revision>
  <cp:lastPrinted>2020-10-01T16:46:00Z</cp:lastPrinted>
  <dcterms:created xsi:type="dcterms:W3CDTF">2021-11-01T15:32:00Z</dcterms:created>
  <dcterms:modified xsi:type="dcterms:W3CDTF">2021-11-01T15:32:00Z</dcterms:modified>
</cp:coreProperties>
</file>